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BE" w:rsidRPr="00325BBE" w:rsidRDefault="00325BBE" w:rsidP="00325B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96"/>
          <w:szCs w:val="96"/>
        </w:rPr>
      </w:pPr>
      <w:r w:rsidRPr="00325BBE">
        <w:rPr>
          <w:rFonts w:ascii="Calibri-Bold" w:hAnsi="Calibri-Bold" w:cs="Calibri-Bold"/>
          <w:b/>
          <w:bCs/>
          <w:color w:val="0070C0"/>
          <w:sz w:val="96"/>
          <w:szCs w:val="96"/>
        </w:rPr>
        <w:t>1er Tournoi FIFA 18</w:t>
      </w:r>
    </w:p>
    <w:p w:rsidR="00325BBE" w:rsidRPr="00B964BF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70C0"/>
          <w:sz w:val="64"/>
          <w:szCs w:val="64"/>
        </w:rPr>
      </w:pPr>
      <w:r w:rsidRPr="00B964BF">
        <w:rPr>
          <w:rFonts w:ascii="Calibri" w:hAnsi="Calibri" w:cs="Calibri"/>
          <w:b/>
          <w:color w:val="0070C0"/>
          <w:sz w:val="96"/>
          <w:szCs w:val="64"/>
        </w:rPr>
        <w:t xml:space="preserve">Organisé par </w:t>
      </w:r>
      <w:r w:rsidRPr="00B964BF">
        <w:rPr>
          <w:rFonts w:ascii="Calibri" w:hAnsi="Calibri" w:cs="Calibri"/>
          <w:b/>
          <w:color w:val="0070C0"/>
          <w:sz w:val="96"/>
          <w:szCs w:val="64"/>
        </w:rPr>
        <w:t>le CSMR</w:t>
      </w:r>
    </w:p>
    <w:p w:rsid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96"/>
          <w:szCs w:val="56"/>
        </w:rPr>
      </w:pPr>
      <w:bookmarkStart w:id="0" w:name="_GoBack"/>
      <w:bookmarkEnd w:id="0"/>
    </w:p>
    <w:p w:rsidR="00325BBE" w:rsidRP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96"/>
          <w:szCs w:val="56"/>
        </w:rPr>
      </w:pPr>
      <w:r w:rsidRPr="00325BBE">
        <w:rPr>
          <w:rFonts w:ascii="Calibri" w:hAnsi="Calibri" w:cs="Calibri"/>
          <w:color w:val="000000"/>
          <w:sz w:val="96"/>
          <w:szCs w:val="56"/>
        </w:rPr>
        <w:t>03</w:t>
      </w:r>
      <w:r w:rsidRPr="00325BBE">
        <w:rPr>
          <w:rFonts w:ascii="Calibri" w:hAnsi="Calibri" w:cs="Calibri"/>
          <w:color w:val="000000"/>
          <w:sz w:val="96"/>
          <w:szCs w:val="56"/>
        </w:rPr>
        <w:t xml:space="preserve"> </w:t>
      </w:r>
      <w:r w:rsidRPr="00325BBE">
        <w:rPr>
          <w:rFonts w:ascii="Calibri" w:hAnsi="Calibri" w:cs="Calibri"/>
          <w:color w:val="000000"/>
          <w:sz w:val="96"/>
          <w:szCs w:val="56"/>
        </w:rPr>
        <w:t>Février 2018 de 14h à 23</w:t>
      </w:r>
      <w:r w:rsidRPr="00325BBE">
        <w:rPr>
          <w:rFonts w:ascii="Calibri" w:hAnsi="Calibri" w:cs="Calibri"/>
          <w:color w:val="000000"/>
          <w:sz w:val="96"/>
          <w:szCs w:val="56"/>
        </w:rPr>
        <w:t>h</w:t>
      </w:r>
    </w:p>
    <w:p w:rsid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8"/>
          <w:szCs w:val="44"/>
        </w:rPr>
      </w:pPr>
    </w:p>
    <w:p w:rsidR="00325BBE" w:rsidRP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8"/>
          <w:szCs w:val="44"/>
        </w:rPr>
      </w:pPr>
      <w:r w:rsidRPr="00325BBE">
        <w:rPr>
          <w:rFonts w:ascii="Calibri-Bold" w:hAnsi="Calibri-Bold" w:cs="Calibri-Bold"/>
          <w:b/>
          <w:bCs/>
          <w:color w:val="000000"/>
          <w:sz w:val="48"/>
          <w:szCs w:val="44"/>
        </w:rPr>
        <w:t>Coup d'envoi du Tournoi 15h00 !!!</w:t>
      </w:r>
    </w:p>
    <w:p w:rsid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15</w:t>
      </w:r>
      <w:r>
        <w:rPr>
          <w:rFonts w:ascii="Calibri" w:hAnsi="Calibri" w:cs="Calibri"/>
          <w:color w:val="000000"/>
          <w:sz w:val="44"/>
          <w:szCs w:val="44"/>
        </w:rPr>
        <w:t>€ / joueur</w:t>
      </w:r>
    </w:p>
    <w:p w:rsid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Restauration et buvette sur place</w:t>
      </w:r>
    </w:p>
    <w:p w:rsid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56"/>
          <w:szCs w:val="56"/>
        </w:rPr>
      </w:pPr>
    </w:p>
    <w:p w:rsidR="00022483" w:rsidRDefault="00022483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56"/>
          <w:szCs w:val="56"/>
        </w:rPr>
      </w:pPr>
    </w:p>
    <w:p w:rsid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56"/>
          <w:szCs w:val="56"/>
        </w:rPr>
      </w:pPr>
      <w:r>
        <w:rPr>
          <w:rFonts w:ascii="Calibri" w:hAnsi="Calibri" w:cs="Calibri"/>
          <w:color w:val="FF0000"/>
          <w:sz w:val="56"/>
          <w:szCs w:val="56"/>
        </w:rPr>
        <w:t>Tournoi FIFA 18 sur Xbox ONE</w:t>
      </w:r>
    </w:p>
    <w:p w:rsid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56"/>
          <w:szCs w:val="56"/>
        </w:rPr>
      </w:pPr>
      <w:r>
        <w:rPr>
          <w:rFonts w:ascii="Calibri" w:hAnsi="Calibri" w:cs="Calibri"/>
          <w:color w:val="FF0000"/>
          <w:sz w:val="56"/>
          <w:szCs w:val="56"/>
        </w:rPr>
        <w:t>64 Participants</w:t>
      </w:r>
    </w:p>
    <w:p w:rsid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color w:val="000000"/>
          <w:sz w:val="36"/>
          <w:szCs w:val="36"/>
        </w:rPr>
      </w:pPr>
    </w:p>
    <w:p w:rsid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color w:val="000000"/>
          <w:sz w:val="36"/>
          <w:szCs w:val="36"/>
        </w:rPr>
      </w:pPr>
    </w:p>
    <w:p w:rsid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color w:val="000000"/>
          <w:sz w:val="36"/>
          <w:szCs w:val="36"/>
        </w:rPr>
      </w:pPr>
    </w:p>
    <w:p w:rsidR="00325BBE" w:rsidRDefault="00325BBE" w:rsidP="00325BBE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color w:val="000000"/>
          <w:sz w:val="36"/>
          <w:szCs w:val="36"/>
        </w:rPr>
      </w:pPr>
      <w:r>
        <w:rPr>
          <w:rFonts w:ascii="DejaVuSansCondensed" w:hAnsi="DejaVuSansCondensed" w:cs="DejaVuSansCondensed"/>
          <w:color w:val="000000"/>
          <w:sz w:val="36"/>
          <w:szCs w:val="36"/>
        </w:rPr>
        <w:t>Contacts :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color w:val="000000"/>
          <w:sz w:val="36"/>
          <w:szCs w:val="36"/>
        </w:rPr>
      </w:pPr>
      <w:r>
        <w:rPr>
          <w:rFonts w:ascii="DejaVuSansCondensed" w:hAnsi="DejaVuSansCondensed" w:cs="DejaVuSansCondensed"/>
          <w:color w:val="000000"/>
          <w:sz w:val="36"/>
          <w:szCs w:val="36"/>
        </w:rPr>
        <w:t>BEURVILLE ROMAIN </w:t>
      </w:r>
      <w:r w:rsidR="003B7A2F">
        <w:rPr>
          <w:rFonts w:ascii="DejaVuSansCondensed" w:hAnsi="DejaVuSansCondensed" w:cs="DejaVuSansCondensed"/>
          <w:color w:val="000000"/>
          <w:sz w:val="36"/>
          <w:szCs w:val="36"/>
        </w:rPr>
        <w:t>: 06.10.36.41.27</w:t>
      </w:r>
    </w:p>
    <w:p w:rsidR="00022483" w:rsidRPr="003B7A2F" w:rsidRDefault="00022483" w:rsidP="003B7A2F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color w:val="000000"/>
          <w:sz w:val="36"/>
          <w:szCs w:val="36"/>
        </w:rPr>
      </w:pPr>
      <w:r>
        <w:rPr>
          <w:rFonts w:ascii="DejaVuSansCondensed" w:hAnsi="DejaVuSansCondensed" w:cs="DejaVuSansCondensed"/>
          <w:color w:val="000000"/>
          <w:sz w:val="36"/>
          <w:szCs w:val="36"/>
        </w:rPr>
        <w:t>HAUTAPLAIN BENJAMIN : 06.70.88.88.07</w:t>
      </w:r>
    </w:p>
    <w:p w:rsidR="00325BBE" w:rsidRDefault="00325BBE" w:rsidP="00325B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64"/>
          <w:szCs w:val="64"/>
        </w:rPr>
      </w:pPr>
      <w:r>
        <w:rPr>
          <w:rFonts w:ascii="Calibri-Bold" w:hAnsi="Calibri-Bold" w:cs="Calibri-Bold"/>
          <w:b/>
          <w:bCs/>
          <w:color w:val="000000"/>
          <w:sz w:val="64"/>
          <w:szCs w:val="64"/>
        </w:rPr>
        <w:lastRenderedPageBreak/>
        <w:t>RÈGLEMENT DU TOURNOI</w:t>
      </w:r>
    </w:p>
    <w:p w:rsidR="00414EDD" w:rsidRDefault="00414EDD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6"/>
          <w:szCs w:val="36"/>
        </w:rPr>
      </w:pPr>
    </w:p>
    <w:p w:rsidR="00325BBE" w:rsidRPr="003B7A2F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6"/>
          <w:szCs w:val="36"/>
        </w:rPr>
      </w:pPr>
      <w:r w:rsidRPr="003B7A2F">
        <w:rPr>
          <w:rFonts w:ascii="Calibri-Bold" w:hAnsi="Calibri-Bold" w:cs="Calibri-Bold"/>
          <w:b/>
          <w:bCs/>
          <w:color w:val="0070C0"/>
          <w:sz w:val="36"/>
          <w:szCs w:val="36"/>
        </w:rPr>
        <w:t>1/ GÉNÉRALITÉS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Toute </w:t>
      </w:r>
      <w:r w:rsidR="003B7A2F">
        <w:rPr>
          <w:rFonts w:ascii="Calibri" w:hAnsi="Calibri" w:cs="Calibri"/>
          <w:color w:val="000000"/>
          <w:sz w:val="24"/>
          <w:szCs w:val="24"/>
        </w:rPr>
        <w:t>participation au tournoi FIFA du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B7A2F">
        <w:rPr>
          <w:rFonts w:ascii="Calibri" w:hAnsi="Calibri" w:cs="Calibri"/>
          <w:color w:val="000000"/>
          <w:sz w:val="24"/>
          <w:szCs w:val="24"/>
        </w:rPr>
        <w:t>CSMR</w:t>
      </w:r>
      <w:r>
        <w:rPr>
          <w:rFonts w:ascii="Calibri" w:hAnsi="Calibri" w:cs="Calibri"/>
          <w:color w:val="000000"/>
          <w:sz w:val="24"/>
          <w:szCs w:val="24"/>
        </w:rPr>
        <w:t xml:space="preserve"> entraîne l’acceptation pleine et entière du présent</w:t>
      </w:r>
      <w:r w:rsidR="003B7A2F">
        <w:rPr>
          <w:rFonts w:ascii="Calibri" w:hAnsi="Calibri" w:cs="Calibri"/>
          <w:color w:val="000000"/>
          <w:sz w:val="24"/>
          <w:szCs w:val="24"/>
        </w:rPr>
        <w:t>.</w:t>
      </w:r>
    </w:p>
    <w:p w:rsidR="00325BBE" w:rsidRDefault="003B7A2F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Règlement</w:t>
      </w:r>
      <w:r w:rsidR="00325BBE">
        <w:rPr>
          <w:rFonts w:ascii="Calibri" w:hAnsi="Calibri" w:cs="Calibri"/>
          <w:color w:val="000000"/>
          <w:sz w:val="24"/>
          <w:szCs w:val="24"/>
        </w:rPr>
        <w:t xml:space="preserve"> sans dérogation possible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Dans le but d’améliorer le déroulement du tournoi ou de trancher un litige éventuel, l’équipe d’</w:t>
      </w:r>
      <w:r w:rsidR="003B7A2F">
        <w:rPr>
          <w:rFonts w:ascii="Calibri" w:hAnsi="Calibri" w:cs="Calibri"/>
          <w:color w:val="000000"/>
          <w:sz w:val="24"/>
          <w:szCs w:val="24"/>
        </w:rPr>
        <w:t>organisation du</w:t>
      </w:r>
      <w:r>
        <w:rPr>
          <w:rFonts w:ascii="Calibri" w:hAnsi="Calibri" w:cs="Calibri"/>
          <w:color w:val="000000"/>
          <w:sz w:val="24"/>
          <w:szCs w:val="24"/>
        </w:rPr>
        <w:t xml:space="preserve"> tournoi se réserve la possibilité de modifier à tout moment le présen</w:t>
      </w:r>
      <w:r w:rsidR="003B7A2F">
        <w:rPr>
          <w:rFonts w:ascii="Calibri" w:hAnsi="Calibri" w:cs="Calibri"/>
          <w:color w:val="000000"/>
          <w:sz w:val="24"/>
          <w:szCs w:val="24"/>
        </w:rPr>
        <w:t xml:space="preserve">t règlement et reste souveraine </w:t>
      </w:r>
      <w:r>
        <w:rPr>
          <w:rFonts w:ascii="Calibri" w:hAnsi="Calibri" w:cs="Calibri"/>
          <w:color w:val="000000"/>
          <w:sz w:val="24"/>
          <w:szCs w:val="24"/>
        </w:rPr>
        <w:t>dans ses décisions</w:t>
      </w:r>
      <w:r w:rsidR="003B7A2F">
        <w:rPr>
          <w:rFonts w:ascii="Calibri" w:hAnsi="Calibri" w:cs="Calibri"/>
          <w:color w:val="000000"/>
          <w:sz w:val="24"/>
          <w:szCs w:val="24"/>
        </w:rPr>
        <w:t>.</w:t>
      </w:r>
    </w:p>
    <w:p w:rsidR="00414EDD" w:rsidRDefault="00414EDD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organisateurs se réservent le droit de disqualifier tout joueur coupable « d’arrangem</w:t>
      </w:r>
      <w:r w:rsidR="003B7A2F">
        <w:rPr>
          <w:rFonts w:ascii="Calibri" w:hAnsi="Calibri" w:cs="Calibri"/>
          <w:color w:val="000000"/>
          <w:sz w:val="24"/>
          <w:szCs w:val="24"/>
        </w:rPr>
        <w:t xml:space="preserve">ent entre amis » </w:t>
      </w:r>
      <w:r>
        <w:rPr>
          <w:rFonts w:ascii="Calibri" w:hAnsi="Calibri" w:cs="Calibri"/>
          <w:color w:val="000000"/>
          <w:sz w:val="24"/>
          <w:szCs w:val="24"/>
        </w:rPr>
        <w:t>pour diverses raisons (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faire qualifier une connaissance par exemple</w:t>
      </w:r>
      <w:r>
        <w:rPr>
          <w:rFonts w:ascii="Calibri" w:hAnsi="Calibri" w:cs="Calibri"/>
          <w:color w:val="000000"/>
          <w:sz w:val="24"/>
          <w:szCs w:val="24"/>
        </w:rPr>
        <w:t>). Fauss</w:t>
      </w:r>
      <w:r w:rsidR="003B7A2F">
        <w:rPr>
          <w:rFonts w:ascii="Calibri" w:hAnsi="Calibri" w:cs="Calibri"/>
          <w:color w:val="000000"/>
          <w:sz w:val="24"/>
          <w:szCs w:val="24"/>
        </w:rPr>
        <w:t xml:space="preserve">er une rencontre sera également </w:t>
      </w:r>
      <w:r>
        <w:rPr>
          <w:rFonts w:ascii="Calibri" w:hAnsi="Calibri" w:cs="Calibri"/>
          <w:color w:val="000000"/>
          <w:sz w:val="24"/>
          <w:szCs w:val="24"/>
        </w:rPr>
        <w:t>synonyme de disqualification. Les violences physiques, les bagarres, les men</w:t>
      </w:r>
      <w:r w:rsidR="003B7A2F">
        <w:rPr>
          <w:rFonts w:ascii="Calibri" w:hAnsi="Calibri" w:cs="Calibri"/>
          <w:color w:val="000000"/>
          <w:sz w:val="24"/>
          <w:szCs w:val="24"/>
        </w:rPr>
        <w:t xml:space="preserve">aces ou propos menaçants visant </w:t>
      </w:r>
      <w:r>
        <w:rPr>
          <w:rFonts w:ascii="Calibri" w:hAnsi="Calibri" w:cs="Calibri"/>
          <w:color w:val="000000"/>
          <w:sz w:val="24"/>
          <w:szCs w:val="24"/>
        </w:rPr>
        <w:t>un joueur, un spectateur, un officiel ou toute autre personne entra</w:t>
      </w:r>
      <w:r w:rsidR="003B7A2F">
        <w:rPr>
          <w:rFonts w:ascii="Calibri" w:hAnsi="Calibri" w:cs="Calibri"/>
          <w:color w:val="000000"/>
          <w:sz w:val="24"/>
          <w:szCs w:val="24"/>
        </w:rPr>
        <w:t xml:space="preserve">îneront une exclusion immédiate </w:t>
      </w:r>
      <w:r>
        <w:rPr>
          <w:rFonts w:ascii="Calibri" w:hAnsi="Calibri" w:cs="Calibri"/>
          <w:color w:val="000000"/>
          <w:sz w:val="24"/>
          <w:szCs w:val="24"/>
        </w:rPr>
        <w:t>du tournoi. Les organisateurs se réservent également la possibilité d</w:t>
      </w:r>
      <w:r w:rsidR="003B7A2F">
        <w:rPr>
          <w:rFonts w:ascii="Calibri" w:hAnsi="Calibri" w:cs="Calibri"/>
          <w:color w:val="000000"/>
          <w:sz w:val="24"/>
          <w:szCs w:val="24"/>
        </w:rPr>
        <w:t xml:space="preserve">e transmettre les faits et noms </w:t>
      </w:r>
      <w:r>
        <w:rPr>
          <w:rFonts w:ascii="Calibri" w:hAnsi="Calibri" w:cs="Calibri"/>
          <w:color w:val="000000"/>
          <w:sz w:val="24"/>
          <w:szCs w:val="24"/>
        </w:rPr>
        <w:t>des auteurs aux autorités compétentes. En cas de dégradation de matériel quel qu’</w:t>
      </w:r>
      <w:r w:rsidR="003B7A2F">
        <w:rPr>
          <w:rFonts w:ascii="Calibri" w:hAnsi="Calibri" w:cs="Calibri"/>
          <w:color w:val="000000"/>
          <w:sz w:val="24"/>
          <w:szCs w:val="24"/>
        </w:rPr>
        <w:t xml:space="preserve">il soit, les coordonnées </w:t>
      </w:r>
      <w:r>
        <w:rPr>
          <w:rFonts w:ascii="Calibri" w:hAnsi="Calibri" w:cs="Calibri"/>
          <w:color w:val="000000"/>
          <w:sz w:val="24"/>
          <w:szCs w:val="24"/>
        </w:rPr>
        <w:t>complètes (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nom, adresse, téléphone…</w:t>
      </w:r>
      <w:r>
        <w:rPr>
          <w:rFonts w:ascii="Calibri" w:hAnsi="Calibri" w:cs="Calibri"/>
          <w:color w:val="000000"/>
          <w:sz w:val="24"/>
          <w:szCs w:val="24"/>
        </w:rPr>
        <w:t>) du ou des auteurs devront être</w:t>
      </w:r>
      <w:r w:rsidR="003B7A2F">
        <w:rPr>
          <w:rFonts w:ascii="Calibri" w:hAnsi="Calibri" w:cs="Calibri"/>
          <w:color w:val="000000"/>
          <w:sz w:val="24"/>
          <w:szCs w:val="24"/>
        </w:rPr>
        <w:t xml:space="preserve"> communiquées aux organisateurs </w:t>
      </w:r>
      <w:r>
        <w:rPr>
          <w:rFonts w:ascii="Calibri" w:hAnsi="Calibri" w:cs="Calibri"/>
          <w:color w:val="000000"/>
          <w:sz w:val="24"/>
          <w:szCs w:val="24"/>
        </w:rPr>
        <w:t>afin d’être transmises à l’assurance. Tout cas de dégradation volontaire entraînera de surcroît l’</w:t>
      </w:r>
      <w:r w:rsidR="003B7A2F">
        <w:rPr>
          <w:rFonts w:ascii="Calibri" w:hAnsi="Calibri" w:cs="Calibri"/>
          <w:color w:val="000000"/>
          <w:sz w:val="24"/>
          <w:szCs w:val="24"/>
        </w:rPr>
        <w:t xml:space="preserve">exclusion </w:t>
      </w:r>
      <w:r>
        <w:rPr>
          <w:rFonts w:ascii="Calibri" w:hAnsi="Calibri" w:cs="Calibri"/>
          <w:color w:val="000000"/>
          <w:sz w:val="24"/>
          <w:szCs w:val="24"/>
        </w:rPr>
        <w:t>immédiate du tournoi. Toute disqualification ou exclusion du tournoi sera</w:t>
      </w:r>
      <w:r w:rsidR="00414EDD">
        <w:rPr>
          <w:rFonts w:ascii="Calibri" w:hAnsi="Calibri" w:cs="Calibri"/>
          <w:color w:val="000000"/>
          <w:sz w:val="24"/>
          <w:szCs w:val="24"/>
        </w:rPr>
        <w:t xml:space="preserve"> définitive, sans remboursement </w:t>
      </w:r>
      <w:r>
        <w:rPr>
          <w:rFonts w:ascii="Calibri" w:hAnsi="Calibri" w:cs="Calibri"/>
          <w:color w:val="000000"/>
          <w:sz w:val="24"/>
          <w:szCs w:val="24"/>
        </w:rPr>
        <w:t>ou droit sur les dotations, et entraînera l’interdiction d’inscription aux futurs tournois</w:t>
      </w:r>
    </w:p>
    <w:p w:rsidR="00414EDD" w:rsidRDefault="00414EDD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tournoi se déroulera en 1 vs 1 sur le jeu FIFA 18 sur Xbox ONE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part</w:t>
      </w:r>
      <w:r w:rsidR="00414EDD">
        <w:rPr>
          <w:rFonts w:ascii="Calibri" w:hAnsi="Calibri" w:cs="Calibri"/>
          <w:color w:val="000000"/>
          <w:sz w:val="24"/>
          <w:szCs w:val="24"/>
        </w:rPr>
        <w:t>icipants seront au nombre de 64.</w:t>
      </w:r>
    </w:p>
    <w:p w:rsidR="00414EDD" w:rsidRDefault="00414EDD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0"/>
          <w:szCs w:val="30"/>
        </w:rPr>
      </w:pPr>
      <w:r w:rsidRPr="00414EDD">
        <w:rPr>
          <w:rFonts w:ascii="Calibri-Bold" w:hAnsi="Calibri-Bold" w:cs="Calibri-Bold"/>
          <w:b/>
          <w:bCs/>
          <w:color w:val="0070C0"/>
          <w:sz w:val="30"/>
          <w:szCs w:val="30"/>
        </w:rPr>
        <w:t xml:space="preserve">2.1/ </w:t>
      </w:r>
      <w:r w:rsidR="00414EDD">
        <w:rPr>
          <w:rFonts w:ascii="Calibri-Bold" w:hAnsi="Calibri-Bold" w:cs="Calibri-Bold"/>
          <w:b/>
          <w:bCs/>
          <w:color w:val="0070C0"/>
          <w:sz w:val="30"/>
          <w:szCs w:val="30"/>
        </w:rPr>
        <w:t>ARBITRAGE</w:t>
      </w:r>
    </w:p>
    <w:p w:rsidR="00414EDD" w:rsidRPr="00414EDD" w:rsidRDefault="00414EDD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0"/>
          <w:szCs w:val="30"/>
        </w:rPr>
      </w:pP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L'arbitrage sera assuré p</w:t>
      </w:r>
      <w:r w:rsidR="00414EDD">
        <w:rPr>
          <w:rFonts w:ascii="Calibri" w:hAnsi="Calibri" w:cs="Calibri"/>
          <w:color w:val="000000"/>
          <w:sz w:val="24"/>
          <w:szCs w:val="24"/>
        </w:rPr>
        <w:t>ar les organisateurs membres du</w:t>
      </w:r>
      <w:r w:rsidR="00414EDD">
        <w:rPr>
          <w:rFonts w:ascii="Calibri" w:hAnsi="Calibri" w:cs="Calibri"/>
          <w:color w:val="000000"/>
          <w:sz w:val="24"/>
          <w:szCs w:val="24"/>
        </w:rPr>
        <w:tab/>
        <w:t xml:space="preserve"> CSMR.</w:t>
      </w:r>
    </w:p>
    <w:p w:rsidR="00414EDD" w:rsidRDefault="00414EDD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En cas d’interruption d’un match par des circonstances extérie</w:t>
      </w:r>
      <w:r w:rsidR="00414EDD">
        <w:rPr>
          <w:rFonts w:ascii="Calibri" w:hAnsi="Calibri" w:cs="Calibri"/>
          <w:color w:val="000000"/>
          <w:sz w:val="24"/>
          <w:szCs w:val="24"/>
        </w:rPr>
        <w:t xml:space="preserve">ures telles que par exemple </w:t>
      </w:r>
      <w:r>
        <w:rPr>
          <w:rFonts w:ascii="Calibri" w:hAnsi="Calibri" w:cs="Calibri"/>
          <w:color w:val="000000"/>
          <w:sz w:val="24"/>
          <w:szCs w:val="24"/>
        </w:rPr>
        <w:t>le dysfonctionnement d’une machine ou une coupure de courant, l’arbitre d</w:t>
      </w:r>
      <w:r w:rsidR="00414EDD">
        <w:rPr>
          <w:rFonts w:ascii="Calibri" w:hAnsi="Calibri" w:cs="Calibri"/>
          <w:color w:val="000000"/>
          <w:sz w:val="24"/>
          <w:szCs w:val="24"/>
        </w:rPr>
        <w:t xml:space="preserve">oit en être informé et le match </w:t>
      </w:r>
      <w:r>
        <w:rPr>
          <w:rFonts w:ascii="Calibri" w:hAnsi="Calibri" w:cs="Calibri"/>
          <w:color w:val="000000"/>
          <w:sz w:val="24"/>
          <w:szCs w:val="24"/>
        </w:rPr>
        <w:t>reprendra comme suit :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Si la coupure intervient lors de la première mi-temps : le match est à rejouer en entier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Si la coupure intervient lors de la seconde mi-temps : Le score de la</w:t>
      </w:r>
      <w:r w:rsidR="00B514EE">
        <w:rPr>
          <w:rFonts w:ascii="Calibri" w:hAnsi="Calibri" w:cs="Calibri"/>
          <w:color w:val="000000"/>
          <w:sz w:val="24"/>
          <w:szCs w:val="24"/>
        </w:rPr>
        <w:t xml:space="preserve"> première mi-temps est conservé </w:t>
      </w:r>
      <w:r>
        <w:rPr>
          <w:rFonts w:ascii="Calibri" w:hAnsi="Calibri" w:cs="Calibri"/>
          <w:color w:val="000000"/>
          <w:sz w:val="24"/>
          <w:szCs w:val="24"/>
        </w:rPr>
        <w:t>et une mi-temps est rejouée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Les remplacements seront à effectuer, seulement, pendant une s</w:t>
      </w:r>
      <w:r w:rsidR="00B514EE">
        <w:rPr>
          <w:rFonts w:ascii="Calibri" w:hAnsi="Calibri" w:cs="Calibri"/>
          <w:color w:val="000000"/>
          <w:sz w:val="24"/>
          <w:szCs w:val="24"/>
        </w:rPr>
        <w:t xml:space="preserve">ortie de balle et avec un temps </w:t>
      </w:r>
      <w:r>
        <w:rPr>
          <w:rFonts w:ascii="Calibri" w:hAnsi="Calibri" w:cs="Calibri"/>
          <w:color w:val="000000"/>
          <w:sz w:val="24"/>
          <w:szCs w:val="24"/>
        </w:rPr>
        <w:t>maximum de 1min.</w:t>
      </w:r>
    </w:p>
    <w:p w:rsidR="00325BBE" w:rsidRPr="005E7AB7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Le joueur ne peut actionner le bouton START, que seulement, pend</w:t>
      </w:r>
      <w:r w:rsidR="005E7AB7">
        <w:rPr>
          <w:rFonts w:ascii="Calibri" w:hAnsi="Calibri" w:cs="Calibri"/>
          <w:color w:val="000000"/>
          <w:sz w:val="24"/>
          <w:szCs w:val="24"/>
        </w:rPr>
        <w:t xml:space="preserve">ant une sortie de balle, il est </w:t>
      </w:r>
      <w:r>
        <w:rPr>
          <w:rFonts w:ascii="Calibri" w:hAnsi="Calibri" w:cs="Calibri"/>
          <w:color w:val="000000"/>
          <w:sz w:val="24"/>
          <w:szCs w:val="24"/>
        </w:rPr>
        <w:t>interdit d’appuyer sur ce bouton pour gêner son adversaire alors qu</w:t>
      </w:r>
      <w:r w:rsidR="005E7AB7">
        <w:rPr>
          <w:rFonts w:ascii="Calibri" w:hAnsi="Calibri" w:cs="Calibri"/>
          <w:color w:val="000000"/>
          <w:sz w:val="24"/>
          <w:szCs w:val="24"/>
        </w:rPr>
        <w:t xml:space="preserve">e celui est en occasion de jeu, </w:t>
      </w:r>
      <w:r>
        <w:rPr>
          <w:rFonts w:ascii="Calibri" w:hAnsi="Calibri" w:cs="Calibri"/>
          <w:color w:val="000000"/>
          <w:sz w:val="24"/>
          <w:szCs w:val="24"/>
        </w:rPr>
        <w:t xml:space="preserve">cela entraînera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 but de pénalité.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Tout forfait pendant le match amènera à la conservation du score en cours</w:t>
      </w:r>
      <w:r w:rsidR="005E7AB7">
        <w:rPr>
          <w:rFonts w:ascii="Calibri" w:hAnsi="Calibri" w:cs="Calibri"/>
          <w:color w:val="000000"/>
          <w:sz w:val="24"/>
          <w:szCs w:val="24"/>
        </w:rPr>
        <w:t xml:space="preserve"> sauf si le score est inférieur </w:t>
      </w:r>
      <w:r>
        <w:rPr>
          <w:rFonts w:ascii="Calibri" w:hAnsi="Calibri" w:cs="Calibri"/>
          <w:color w:val="000000"/>
          <w:sz w:val="24"/>
          <w:szCs w:val="24"/>
        </w:rPr>
        <w:t>à 3-0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Les arbitres seront là pour veillez au bon déroulement des rencontres.</w:t>
      </w:r>
    </w:p>
    <w:p w:rsidR="00325BBE" w:rsidRPr="005E7AB7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0"/>
          <w:szCs w:val="30"/>
        </w:rPr>
      </w:pPr>
      <w:r w:rsidRPr="005E7AB7">
        <w:rPr>
          <w:rFonts w:ascii="Calibri-Bold" w:hAnsi="Calibri-Bold" w:cs="Calibri-Bold"/>
          <w:b/>
          <w:bCs/>
          <w:color w:val="0070C0"/>
          <w:sz w:val="30"/>
          <w:szCs w:val="30"/>
        </w:rPr>
        <w:lastRenderedPageBreak/>
        <w:t>2.2/ Début des matchs</w:t>
      </w:r>
    </w:p>
    <w:p w:rsidR="005E7AB7" w:rsidRDefault="005E7AB7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Coup d'envoi du tournoi à 15h00 précise. L’organisatio</w:t>
      </w:r>
      <w:r w:rsidR="005E7AB7">
        <w:rPr>
          <w:rFonts w:ascii="Calibri" w:hAnsi="Calibri" w:cs="Calibri"/>
          <w:color w:val="000000"/>
          <w:sz w:val="24"/>
          <w:szCs w:val="24"/>
        </w:rPr>
        <w:t>n sera tenue par les membres Du CSMR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À chaque tour, les coups d’envois des matchs seront donnés par le podium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Temps de préparation effectif etc… avant le coup d’envoi sera de 2min maximum.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Le temps de mi-temps si besoin est de 1min</w:t>
      </w:r>
    </w:p>
    <w:p w:rsidR="005E7AB7" w:rsidRDefault="005E7AB7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A33"/>
          <w:sz w:val="30"/>
          <w:szCs w:val="30"/>
        </w:rPr>
      </w:pPr>
    </w:p>
    <w:p w:rsidR="00325BBE" w:rsidRPr="005E7AB7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0"/>
          <w:szCs w:val="30"/>
        </w:rPr>
      </w:pPr>
      <w:r w:rsidRPr="005E7AB7">
        <w:rPr>
          <w:rFonts w:ascii="Calibri-Bold" w:hAnsi="Calibri-Bold" w:cs="Calibri-Bold"/>
          <w:b/>
          <w:bCs/>
          <w:color w:val="0070C0"/>
          <w:sz w:val="30"/>
          <w:szCs w:val="30"/>
        </w:rPr>
        <w:t>2.3/ Première phase – Les poules</w:t>
      </w:r>
    </w:p>
    <w:p w:rsidR="005E7AB7" w:rsidRDefault="005E7AB7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Dès le début du tournoi, les poules seront affichées. Dans chaque poule, les p</w:t>
      </w:r>
      <w:r w:rsidR="005E7AB7">
        <w:rPr>
          <w:rFonts w:ascii="Calibri" w:hAnsi="Calibri" w:cs="Calibri"/>
          <w:color w:val="000000"/>
          <w:sz w:val="24"/>
          <w:szCs w:val="24"/>
        </w:rPr>
        <w:t xml:space="preserve">articipants se rencontrent tous </w:t>
      </w:r>
      <w:r>
        <w:rPr>
          <w:rFonts w:ascii="Calibri" w:hAnsi="Calibri" w:cs="Calibri"/>
          <w:color w:val="000000"/>
          <w:sz w:val="24"/>
          <w:szCs w:val="24"/>
        </w:rPr>
        <w:t>dans un « match</w:t>
      </w:r>
      <w:r w:rsidR="005E7AB7">
        <w:rPr>
          <w:rFonts w:ascii="Calibri" w:hAnsi="Calibri" w:cs="Calibri"/>
          <w:color w:val="000000"/>
          <w:sz w:val="24"/>
          <w:szCs w:val="24"/>
        </w:rPr>
        <w:t xml:space="preserve"> standard </w:t>
      </w:r>
      <w:r w:rsidR="00F71CDB">
        <w:rPr>
          <w:rFonts w:ascii="Calibri" w:hAnsi="Calibri" w:cs="Calibri"/>
          <w:color w:val="000000"/>
          <w:sz w:val="24"/>
          <w:szCs w:val="24"/>
        </w:rPr>
        <w:t xml:space="preserve">». </w:t>
      </w:r>
      <w:r>
        <w:rPr>
          <w:rFonts w:ascii="Calibri" w:hAnsi="Calibri" w:cs="Calibri"/>
          <w:color w:val="000000"/>
          <w:sz w:val="24"/>
          <w:szCs w:val="24"/>
        </w:rPr>
        <w:t>Les matchs se</w:t>
      </w:r>
      <w:r w:rsidR="005E7AB7">
        <w:rPr>
          <w:rFonts w:ascii="Calibri" w:hAnsi="Calibri" w:cs="Calibri"/>
          <w:color w:val="000000"/>
          <w:sz w:val="24"/>
          <w:szCs w:val="24"/>
        </w:rPr>
        <w:t xml:space="preserve"> dérouleront sans prolongations </w:t>
      </w:r>
      <w:r>
        <w:rPr>
          <w:rFonts w:ascii="Calibri" w:hAnsi="Calibri" w:cs="Calibri"/>
          <w:color w:val="000000"/>
          <w:sz w:val="24"/>
          <w:szCs w:val="24"/>
        </w:rPr>
        <w:t>ni séance de tirs au but</w:t>
      </w:r>
    </w:p>
    <w:p w:rsidR="005E7AB7" w:rsidRDefault="005E7AB7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Pour le classement des poules :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1 match gagné rapporte 3 points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1 match nul rapporte 1 point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1 match perdu rapporte 0 point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Un forfait est équivalent à un 3-0 en termes de nombre de buts marqués.</w:t>
      </w:r>
    </w:p>
    <w:p w:rsidR="005E7AB7" w:rsidRDefault="005E7AB7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25BBE" w:rsidRDefault="00F71CDB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tournoi comprendra 4 ou</w:t>
      </w:r>
      <w:r w:rsidR="005E7AB7">
        <w:rPr>
          <w:rFonts w:ascii="Calibri" w:hAnsi="Calibri" w:cs="Calibri"/>
          <w:color w:val="000000"/>
          <w:sz w:val="24"/>
          <w:szCs w:val="24"/>
        </w:rPr>
        <w:t xml:space="preserve"> 8</w:t>
      </w:r>
      <w:r w:rsidR="00325BBE">
        <w:rPr>
          <w:rFonts w:ascii="Calibri" w:hAnsi="Calibri" w:cs="Calibri"/>
          <w:color w:val="000000"/>
          <w:sz w:val="24"/>
          <w:szCs w:val="24"/>
        </w:rPr>
        <w:t xml:space="preserve"> poules comptant chacune 4 participants.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En cas d'égalité de points dans une poule, les critères suivants seront utilisés pour départager les ex- æquo :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Le résultat des matchs entre les 2 ex-aequo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La différence de buts (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nombre de buts marqués - nombre de buts encaissés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Le nombre de buts marqués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Le nombre de buts encaissés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 deux participants ou plus sont encore à égalité sur ces critères, un m</w:t>
      </w:r>
      <w:r w:rsidR="00F71CDB">
        <w:rPr>
          <w:rFonts w:ascii="Calibri" w:hAnsi="Calibri" w:cs="Calibri"/>
          <w:color w:val="000000"/>
          <w:sz w:val="24"/>
          <w:szCs w:val="24"/>
        </w:rPr>
        <w:t xml:space="preserve">atch de départage sera organisé </w:t>
      </w:r>
      <w:r>
        <w:rPr>
          <w:rFonts w:ascii="Calibri" w:hAnsi="Calibri" w:cs="Calibri"/>
          <w:color w:val="000000"/>
          <w:sz w:val="24"/>
          <w:szCs w:val="24"/>
        </w:rPr>
        <w:t>pour sélectionner les qualifiés.</w:t>
      </w:r>
    </w:p>
    <w:p w:rsidR="00F71CDB" w:rsidRDefault="00F71CDB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A33"/>
          <w:sz w:val="30"/>
          <w:szCs w:val="30"/>
        </w:rPr>
      </w:pP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A33"/>
          <w:sz w:val="30"/>
          <w:szCs w:val="30"/>
        </w:rPr>
      </w:pPr>
      <w:r w:rsidRPr="00F71CDB">
        <w:rPr>
          <w:rFonts w:ascii="Calibri-Bold" w:hAnsi="Calibri-Bold" w:cs="Calibri-Bold"/>
          <w:b/>
          <w:bCs/>
          <w:color w:val="0070C0"/>
          <w:sz w:val="30"/>
          <w:szCs w:val="30"/>
        </w:rPr>
        <w:t>2.4/ Deuxième phase</w:t>
      </w:r>
    </w:p>
    <w:p w:rsidR="00325BBE" w:rsidRDefault="00EB1AB5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</w:t>
      </w:r>
      <w:r w:rsidR="00325BBE">
        <w:rPr>
          <w:rFonts w:ascii="Calibri" w:hAnsi="Calibri" w:cs="Calibri"/>
          <w:color w:val="000000"/>
          <w:sz w:val="24"/>
          <w:szCs w:val="24"/>
        </w:rPr>
        <w:t xml:space="preserve"> 8èmes de finale, ¼ de finale, ½ finale de chaque pl</w:t>
      </w:r>
      <w:r>
        <w:rPr>
          <w:rFonts w:ascii="Calibri" w:hAnsi="Calibri" w:cs="Calibri"/>
          <w:color w:val="000000"/>
          <w:sz w:val="24"/>
          <w:szCs w:val="24"/>
        </w:rPr>
        <w:t xml:space="preserve">ate-forme seront des matchs par </w:t>
      </w:r>
      <w:r w:rsidR="00325BBE">
        <w:rPr>
          <w:rFonts w:ascii="Calibri" w:hAnsi="Calibri" w:cs="Calibri"/>
          <w:color w:val="000000"/>
          <w:sz w:val="24"/>
          <w:szCs w:val="24"/>
        </w:rPr>
        <w:t>élimination direct (match allé uniquement). En cas d’égalité au t</w:t>
      </w:r>
      <w:r>
        <w:rPr>
          <w:rFonts w:ascii="Calibri" w:hAnsi="Calibri" w:cs="Calibri"/>
          <w:color w:val="000000"/>
          <w:sz w:val="24"/>
          <w:szCs w:val="24"/>
        </w:rPr>
        <w:t xml:space="preserve">erme du temps réglementaire une </w:t>
      </w:r>
      <w:r w:rsidR="00325BBE">
        <w:rPr>
          <w:rFonts w:ascii="Calibri" w:hAnsi="Calibri" w:cs="Calibri"/>
          <w:color w:val="000000"/>
          <w:sz w:val="24"/>
          <w:szCs w:val="24"/>
        </w:rPr>
        <w:t>prolongation et tir au but pour départager les deux équipes.</w:t>
      </w:r>
    </w:p>
    <w:p w:rsidR="00EB1AB5" w:rsidRPr="00EB1AB5" w:rsidRDefault="00EB1AB5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0"/>
          <w:szCs w:val="30"/>
        </w:rPr>
      </w:pPr>
    </w:p>
    <w:p w:rsidR="00325BBE" w:rsidRPr="00EB1AB5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0"/>
          <w:szCs w:val="30"/>
        </w:rPr>
      </w:pPr>
      <w:r w:rsidRPr="00EB1AB5">
        <w:rPr>
          <w:rFonts w:ascii="Calibri-Bold" w:hAnsi="Calibri-Bold" w:cs="Calibri-Bold"/>
          <w:b/>
          <w:bCs/>
          <w:color w:val="0070C0"/>
          <w:sz w:val="30"/>
          <w:szCs w:val="30"/>
        </w:rPr>
        <w:t>2.5/ Phase Finale</w:t>
      </w:r>
    </w:p>
    <w:p w:rsidR="00EB1AB5" w:rsidRDefault="00EB1AB5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La finale sera jouée en match aller-retour en cas d’égalité prolongation et tir au but.</w:t>
      </w:r>
    </w:p>
    <w:p w:rsidR="00EB1AB5" w:rsidRDefault="00EB1AB5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A33"/>
          <w:sz w:val="30"/>
          <w:szCs w:val="30"/>
        </w:rPr>
      </w:pPr>
    </w:p>
    <w:p w:rsidR="00EB1AB5" w:rsidRDefault="00EB1AB5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6"/>
          <w:szCs w:val="36"/>
        </w:rPr>
      </w:pPr>
    </w:p>
    <w:p w:rsidR="00EB1AB5" w:rsidRDefault="00EB1AB5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6"/>
          <w:szCs w:val="36"/>
        </w:rPr>
      </w:pPr>
    </w:p>
    <w:p w:rsidR="00EB1AB5" w:rsidRDefault="00EB1AB5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6"/>
          <w:szCs w:val="36"/>
        </w:rPr>
      </w:pPr>
    </w:p>
    <w:p w:rsidR="00EB1AB5" w:rsidRDefault="00EB1AB5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6"/>
          <w:szCs w:val="36"/>
        </w:rPr>
      </w:pPr>
    </w:p>
    <w:p w:rsidR="00325BBE" w:rsidRPr="00EB1AB5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6"/>
          <w:szCs w:val="36"/>
        </w:rPr>
      </w:pPr>
      <w:r w:rsidRPr="00EB1AB5">
        <w:rPr>
          <w:rFonts w:ascii="Calibri-Bold" w:hAnsi="Calibri-Bold" w:cs="Calibri-Bold"/>
          <w:b/>
          <w:bCs/>
          <w:color w:val="0070C0"/>
          <w:sz w:val="36"/>
          <w:szCs w:val="36"/>
        </w:rPr>
        <w:lastRenderedPageBreak/>
        <w:t>3/ PARAMÈTRES DE JEU</w:t>
      </w:r>
    </w:p>
    <w:p w:rsidR="00EB1AB5" w:rsidRDefault="00EB1AB5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paramètres à utiliser pour les matchs de la compétition sont :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Mode ..................... : Exhibition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Équipe .................... : Club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 w:rsidR="00EB1AB5">
        <w:rPr>
          <w:rFonts w:ascii="Calibri" w:hAnsi="Calibri" w:cs="Calibri"/>
          <w:color w:val="000000"/>
          <w:sz w:val="24"/>
          <w:szCs w:val="24"/>
        </w:rPr>
        <w:t>Durée période ........ : 4</w:t>
      </w:r>
      <w:r>
        <w:rPr>
          <w:rFonts w:ascii="Calibri" w:hAnsi="Calibri" w:cs="Calibri"/>
          <w:color w:val="000000"/>
          <w:sz w:val="24"/>
          <w:szCs w:val="24"/>
        </w:rPr>
        <w:t xml:space="preserve"> minutes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Nombre de périodes : 2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Niveau difficulté .... : Légende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Vitesse de jeu ........ : Normale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Arbitre ................... : Aléatoire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Stade ...................... : Aléatoire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Heure ..................... : Jour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Météo ..................... : Sec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Caméra .................. : Par défaut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Blessures ................ : oui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 xml:space="preserve">Hors-jeu ................. 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oui</w:t>
      </w:r>
      <w:proofErr w:type="gramEnd"/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Cartons jaunes ....... : oui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Radar ..................... : 2D</w:t>
      </w: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Chronomètre ......... : oui</w:t>
      </w:r>
    </w:p>
    <w:p w:rsidR="00EB1AB5" w:rsidRDefault="00EB1AB5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A33"/>
          <w:sz w:val="36"/>
          <w:szCs w:val="36"/>
        </w:rPr>
      </w:pPr>
    </w:p>
    <w:p w:rsidR="00325BBE" w:rsidRPr="00EB1AB5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6"/>
          <w:szCs w:val="36"/>
        </w:rPr>
      </w:pPr>
      <w:r w:rsidRPr="00EB1AB5">
        <w:rPr>
          <w:rFonts w:ascii="Calibri-Bold" w:hAnsi="Calibri-Bold" w:cs="Calibri-Bold"/>
          <w:b/>
          <w:bCs/>
          <w:color w:val="0070C0"/>
          <w:sz w:val="36"/>
          <w:szCs w:val="36"/>
        </w:rPr>
        <w:t>6/ AVERTISSEMENT RELATIF À L’UTILISATION D’UN JEU VIDÉO</w:t>
      </w:r>
    </w:p>
    <w:p w:rsidR="00EB1AB5" w:rsidRDefault="00EB1AB5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25BBE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Avertissement concernant les risques d'épilepsie et les précautions à prendre</w:t>
      </w:r>
      <w:r w:rsidR="00EB1AB5">
        <w:rPr>
          <w:rFonts w:ascii="Calibri" w:hAnsi="Calibri" w:cs="Calibri"/>
          <w:color w:val="000000"/>
          <w:sz w:val="24"/>
          <w:szCs w:val="24"/>
        </w:rPr>
        <w:t xml:space="preserve"> lors de l'utilisation d'un jeu </w:t>
      </w:r>
      <w:r>
        <w:rPr>
          <w:rFonts w:ascii="Calibri" w:hAnsi="Calibri" w:cs="Calibri"/>
          <w:color w:val="000000"/>
          <w:sz w:val="24"/>
          <w:szCs w:val="24"/>
        </w:rPr>
        <w:t>vidéo : Certaines personnes sont susceptibles de faire des crises d'</w:t>
      </w:r>
      <w:r w:rsidR="00EB1AB5">
        <w:rPr>
          <w:rFonts w:ascii="Calibri" w:hAnsi="Calibri" w:cs="Calibri"/>
          <w:color w:val="000000"/>
          <w:sz w:val="24"/>
          <w:szCs w:val="24"/>
        </w:rPr>
        <w:t xml:space="preserve">épilepsie ou d'avoir des pertes </w:t>
      </w:r>
      <w:r>
        <w:rPr>
          <w:rFonts w:ascii="Calibri" w:hAnsi="Calibri" w:cs="Calibri"/>
          <w:color w:val="000000"/>
          <w:sz w:val="24"/>
          <w:szCs w:val="24"/>
        </w:rPr>
        <w:t xml:space="preserve">de conscience à la vue de certains types de lumières clignotantes ou </w:t>
      </w:r>
      <w:r w:rsidR="00EB1AB5">
        <w:rPr>
          <w:rFonts w:ascii="Calibri" w:hAnsi="Calibri" w:cs="Calibri"/>
          <w:color w:val="000000"/>
          <w:sz w:val="24"/>
          <w:szCs w:val="24"/>
        </w:rPr>
        <w:t xml:space="preserve">d'éléments fréquents dans notre </w:t>
      </w:r>
      <w:r>
        <w:rPr>
          <w:rFonts w:ascii="Calibri" w:hAnsi="Calibri" w:cs="Calibri"/>
          <w:color w:val="000000"/>
          <w:sz w:val="24"/>
          <w:szCs w:val="24"/>
        </w:rPr>
        <w:t>environnement quotidien. Ces personnes s'exposent à des crises lorsqu'e</w:t>
      </w:r>
      <w:r w:rsidR="00EB1AB5">
        <w:rPr>
          <w:rFonts w:ascii="Calibri" w:hAnsi="Calibri" w:cs="Calibri"/>
          <w:color w:val="000000"/>
          <w:sz w:val="24"/>
          <w:szCs w:val="24"/>
        </w:rPr>
        <w:t xml:space="preserve">lles regardent certaines images </w:t>
      </w:r>
      <w:r>
        <w:rPr>
          <w:rFonts w:ascii="Calibri" w:hAnsi="Calibri" w:cs="Calibri"/>
          <w:color w:val="000000"/>
          <w:sz w:val="24"/>
          <w:szCs w:val="24"/>
        </w:rPr>
        <w:t>télévisées ou lorsqu'elles jouent à certains jeux vidéo. Ces phénomène</w:t>
      </w:r>
      <w:r w:rsidR="00EB1AB5">
        <w:rPr>
          <w:rFonts w:ascii="Calibri" w:hAnsi="Calibri" w:cs="Calibri"/>
          <w:color w:val="000000"/>
          <w:sz w:val="24"/>
          <w:szCs w:val="24"/>
        </w:rPr>
        <w:t xml:space="preserve">s peuvent apparaître alors même </w:t>
      </w:r>
      <w:r>
        <w:rPr>
          <w:rFonts w:ascii="Calibri" w:hAnsi="Calibri" w:cs="Calibri"/>
          <w:color w:val="000000"/>
          <w:sz w:val="24"/>
          <w:szCs w:val="24"/>
        </w:rPr>
        <w:t>que le sujet n'a pas d'antécédent médical ou n'a jamais été confronté à une crise</w:t>
      </w:r>
      <w:r w:rsidR="00EB1AB5">
        <w:rPr>
          <w:rFonts w:ascii="Calibri" w:hAnsi="Calibri" w:cs="Calibri"/>
          <w:color w:val="000000"/>
          <w:sz w:val="24"/>
          <w:szCs w:val="24"/>
        </w:rPr>
        <w:t xml:space="preserve"> d'épilepsie. Si vous avez déjà </w:t>
      </w:r>
      <w:r>
        <w:rPr>
          <w:rFonts w:ascii="Calibri" w:hAnsi="Calibri" w:cs="Calibri"/>
          <w:color w:val="000000"/>
          <w:sz w:val="24"/>
          <w:szCs w:val="24"/>
        </w:rPr>
        <w:t>présenté des symptômes liés à l'épilepsie (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crise ou perte de conscience</w:t>
      </w:r>
      <w:r w:rsidR="00EB1AB5">
        <w:rPr>
          <w:rFonts w:ascii="Calibri" w:hAnsi="Calibri" w:cs="Calibri"/>
          <w:color w:val="000000"/>
          <w:sz w:val="24"/>
          <w:szCs w:val="24"/>
        </w:rPr>
        <w:t xml:space="preserve">) en présence de stimulations </w:t>
      </w:r>
      <w:r>
        <w:rPr>
          <w:rFonts w:ascii="Calibri" w:hAnsi="Calibri" w:cs="Calibri"/>
          <w:color w:val="000000"/>
          <w:sz w:val="24"/>
          <w:szCs w:val="24"/>
        </w:rPr>
        <w:t>lumineuses, veuillez consulter votre médecin avant toute utilisation</w:t>
      </w:r>
    </w:p>
    <w:p w:rsidR="00EB1AB5" w:rsidRDefault="00EB1AB5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A33"/>
          <w:sz w:val="36"/>
          <w:szCs w:val="36"/>
        </w:rPr>
      </w:pPr>
    </w:p>
    <w:p w:rsidR="00325BBE" w:rsidRPr="00EB1AB5" w:rsidRDefault="00325BBE" w:rsidP="003B7A2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0"/>
          <w:sz w:val="36"/>
          <w:szCs w:val="36"/>
        </w:rPr>
      </w:pPr>
      <w:r w:rsidRPr="00EB1AB5">
        <w:rPr>
          <w:rFonts w:ascii="Calibri-Bold" w:hAnsi="Calibri-Bold" w:cs="Calibri-Bold"/>
          <w:b/>
          <w:bCs/>
          <w:color w:val="0070C0"/>
          <w:sz w:val="36"/>
          <w:szCs w:val="36"/>
        </w:rPr>
        <w:t>7/ COPYRIGHTS</w:t>
      </w:r>
    </w:p>
    <w:p w:rsidR="004A047B" w:rsidRPr="00EB1AB5" w:rsidRDefault="00325BBE" w:rsidP="00EB1A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logos, noms et représentations du jeu FIFA appartiennent à EA Spo</w:t>
      </w:r>
      <w:r w:rsidR="00EB1AB5">
        <w:rPr>
          <w:rFonts w:ascii="Calibri" w:hAnsi="Calibri" w:cs="Calibri"/>
          <w:color w:val="000000"/>
          <w:sz w:val="24"/>
          <w:szCs w:val="24"/>
        </w:rPr>
        <w:t xml:space="preserve">rts, marque de </w:t>
      </w:r>
      <w:proofErr w:type="spellStart"/>
      <w:r w:rsidR="00EB1AB5">
        <w:rPr>
          <w:rFonts w:ascii="Calibri" w:hAnsi="Calibri" w:cs="Calibri"/>
          <w:color w:val="000000"/>
          <w:sz w:val="24"/>
          <w:szCs w:val="24"/>
        </w:rPr>
        <w:t>Electronic</w:t>
      </w:r>
      <w:proofErr w:type="spellEnd"/>
      <w:r w:rsidR="00EB1AB5">
        <w:rPr>
          <w:rFonts w:ascii="Calibri" w:hAnsi="Calibri" w:cs="Calibri"/>
          <w:color w:val="000000"/>
          <w:sz w:val="24"/>
          <w:szCs w:val="24"/>
        </w:rPr>
        <w:t xml:space="preserve"> Arts, </w:t>
      </w:r>
      <w:r>
        <w:rPr>
          <w:rFonts w:ascii="Calibri" w:hAnsi="Calibri" w:cs="Calibri"/>
          <w:color w:val="000000"/>
          <w:sz w:val="24"/>
          <w:szCs w:val="24"/>
        </w:rPr>
        <w:t xml:space="preserve">dont le siège social se situe à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Redwood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City, Californie, États-Unis</w:t>
      </w:r>
    </w:p>
    <w:sectPr w:rsidR="004A047B" w:rsidRPr="00EB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BE"/>
    <w:rsid w:val="00022483"/>
    <w:rsid w:val="00325BBE"/>
    <w:rsid w:val="003B7A2F"/>
    <w:rsid w:val="00414EDD"/>
    <w:rsid w:val="004A047B"/>
    <w:rsid w:val="005E7AB7"/>
    <w:rsid w:val="00B514EE"/>
    <w:rsid w:val="00B964BF"/>
    <w:rsid w:val="00EB1AB5"/>
    <w:rsid w:val="00F7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BEURVILLE Romain</dc:creator>
  <cp:lastModifiedBy>BEURVILLE Romain</cp:lastModifiedBy>
  <cp:revision>8</cp:revision>
  <dcterms:created xsi:type="dcterms:W3CDTF">2017-12-11T14:51:00Z</dcterms:created>
  <dcterms:modified xsi:type="dcterms:W3CDTF">2017-12-11T15:28:00Z</dcterms:modified>
</cp:coreProperties>
</file>