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F4" w:rsidRDefault="00C536AF" w:rsidP="001427FA"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69.15pt;margin-top:397.15pt;width:0;height:10.5pt;z-index:251692032" o:connectortype="straight"/>
        </w:pict>
      </w:r>
      <w:r>
        <w:rPr>
          <w:noProof/>
          <w:lang w:eastAsia="fr-FR"/>
        </w:rPr>
        <w:pict>
          <v:shape id="_x0000_s1060" type="#_x0000_t32" style="position:absolute;margin-left:167.65pt;margin-top:397.2pt;width:0;height:10.45pt;z-index:251691008" o:connectortype="straight"/>
        </w:pict>
      </w:r>
      <w:r>
        <w:rPr>
          <w:noProof/>
          <w:lang w:eastAsia="fr-FR"/>
        </w:rPr>
        <w:pict>
          <v:shape id="_x0000_s1059" type="#_x0000_t32" style="position:absolute;margin-left:167.65pt;margin-top:397.15pt;width:301.5pt;height:.05pt;z-index:251689984" o:connectortype="straight"/>
        </w:pict>
      </w:r>
      <w:r>
        <w:rPr>
          <w:noProof/>
          <w:lang w:eastAsia="fr-FR"/>
        </w:rPr>
        <w:pict>
          <v:shape id="_x0000_s1057" type="#_x0000_t32" style="position:absolute;margin-left:522.4pt;margin-top:362.65pt;width:56.25pt;height:0;z-index:251687936" o:connectortype="straight"/>
        </w:pict>
      </w:r>
      <w:r>
        <w:rPr>
          <w:noProof/>
          <w:lang w:eastAsia="fr-FR"/>
        </w:rPr>
        <w:pict>
          <v:shape id="_x0000_s1056" type="#_x0000_t32" style="position:absolute;margin-left:234.4pt;margin-top:362.65pt;width:162.75pt;height:0;z-index:251686912" o:connectortype="straight"/>
        </w:pict>
      </w:r>
      <w:r>
        <w:rPr>
          <w:noProof/>
          <w:lang w:eastAsia="fr-FR"/>
        </w:rPr>
        <w:pict>
          <v:shape id="_x0000_s1055" type="#_x0000_t32" style="position:absolute;margin-left:74.65pt;margin-top:362.65pt;width:34.5pt;height:0;z-index:251685888" o:connectortype="straight"/>
        </w:pict>
      </w:r>
      <w:r>
        <w:rPr>
          <w:noProof/>
          <w:lang w:eastAsia="fr-FR"/>
        </w:rPr>
        <w:pict>
          <v:shape id="_x0000_s1054" type="#_x0000_t32" style="position:absolute;margin-left:261.4pt;margin-top:292.9pt;width:99pt;height:0;z-index:251684864" o:connectortype="straight"/>
        </w:pict>
      </w:r>
      <w:r>
        <w:rPr>
          <w:noProof/>
          <w:lang w:eastAsia="fr-FR"/>
        </w:rPr>
        <w:pict>
          <v:shape id="_x0000_s1053" type="#_x0000_t32" style="position:absolute;margin-left:261.4pt;margin-top:226.9pt;width:99pt;height:0;z-index:251683840" o:connectortype="straight"/>
        </w:pict>
      </w:r>
      <w:r>
        <w:rPr>
          <w:noProof/>
          <w:lang w:eastAsia="fr-FR"/>
        </w:rPr>
        <w:pict>
          <v:shape id="_x0000_s1052" type="#_x0000_t32" style="position:absolute;margin-left:265.9pt;margin-top:103.9pt;width:94.5pt;height:0;z-index:251682816" o:connectortype="straight"/>
        </w:pict>
      </w:r>
      <w:r>
        <w:rPr>
          <w:noProof/>
          <w:lang w:eastAsia="fr-FR"/>
        </w:rPr>
        <w:pict>
          <v:shape id="_x0000_s1051" type="#_x0000_t32" style="position:absolute;margin-left:397.15pt;margin-top:-31.85pt;width:141pt;height:0;z-index:251681792" o:connectortype="straight"/>
        </w:pict>
      </w:r>
      <w:r>
        <w:rPr>
          <w:noProof/>
          <w:lang w:eastAsia="fr-FR"/>
        </w:rPr>
        <w:pict>
          <v:shape id="_x0000_s1050" type="#_x0000_t32" style="position:absolute;margin-left:306.4pt;margin-top:188.65pt;width:0;height:208.5pt;z-index:251680768" o:connectortype="straight"/>
        </w:pict>
      </w:r>
      <w:r>
        <w:rPr>
          <w:noProof/>
          <w:lang w:eastAsia="fr-FR"/>
        </w:rPr>
        <w:pict>
          <v:shape id="_x0000_s1049" type="#_x0000_t32" style="position:absolute;margin-left:306.4pt;margin-top:59.65pt;width:0;height:81pt;z-index:251679744" o:connectortype="straight"/>
        </w:pict>
      </w:r>
      <w:r>
        <w:rPr>
          <w:noProof/>
          <w:lang w:eastAsia="fr-FR"/>
        </w:rPr>
        <w:pict>
          <v:shape id="_x0000_s1048" type="#_x0000_t32" style="position:absolute;margin-left:306.4pt;margin-top:-7.1pt;width:0;height:19.5pt;z-index:251678720" o:connectortype="straight"/>
        </w:pict>
      </w:r>
      <w:r>
        <w:rPr>
          <w:noProof/>
          <w:lang w:eastAsia="fr-FR"/>
        </w:rPr>
        <w:pict>
          <v:rect id="_x0000_s1045" style="position:absolute;margin-left:400.9pt;margin-top:469.15pt;width:125.25pt;height:48pt;z-index:251676672">
            <v:textbox>
              <w:txbxContent>
                <w:p w:rsidR="00A57BA3" w:rsidRDefault="00C536AF" w:rsidP="00A57BA3">
                  <w:pPr>
                    <w:jc w:val="center"/>
                  </w:pPr>
                  <w:r>
                    <w:t>Intendance des équipes</w:t>
                  </w:r>
                </w:p>
                <w:p w:rsidR="00C536AF" w:rsidRDefault="00C536AF" w:rsidP="00A57BA3">
                  <w:pPr>
                    <w:jc w:val="center"/>
                  </w:pPr>
                  <w:r>
                    <w:t>Chevron Bertrand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4" style="position:absolute;margin-left:109.15pt;margin-top:469.15pt;width:125.25pt;height:48pt;z-index:251675648">
            <v:textbox>
              <w:txbxContent>
                <w:p w:rsidR="00A57BA3" w:rsidRDefault="00C536AF" w:rsidP="00A57BA3">
                  <w:pPr>
                    <w:jc w:val="center"/>
                  </w:pPr>
                  <w:r>
                    <w:t>Boisson-Buvette</w:t>
                  </w:r>
                </w:p>
                <w:p w:rsidR="00C536AF" w:rsidRDefault="00C536AF" w:rsidP="00A57BA3">
                  <w:pPr>
                    <w:jc w:val="center"/>
                  </w:pPr>
                  <w:r>
                    <w:t>Péan Claude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3" style="position:absolute;margin-left:105.4pt;margin-top:407.65pt;width:135.75pt;height:48pt;z-index:251674624">
            <v:textbox>
              <w:txbxContent>
                <w:p w:rsidR="00A57BA3" w:rsidRDefault="00C536AF" w:rsidP="00A57BA3">
                  <w:pPr>
                    <w:jc w:val="center"/>
                  </w:pPr>
                  <w:r>
                    <w:t>Ecole de Foot et féminines</w:t>
                  </w:r>
                </w:p>
                <w:p w:rsidR="00C536AF" w:rsidRDefault="00C536AF" w:rsidP="00A57BA3">
                  <w:pPr>
                    <w:jc w:val="center"/>
                  </w:pPr>
                  <w:proofErr w:type="spellStart"/>
                  <w:r>
                    <w:t>Cruard</w:t>
                  </w:r>
                  <w:proofErr w:type="spellEnd"/>
                  <w:r>
                    <w:t xml:space="preserve"> Aurélie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6" style="position:absolute;margin-left:397.15pt;margin-top:407.65pt;width:133.5pt;height:48pt;z-index:251677696">
            <v:textbox>
              <w:txbxContent>
                <w:p w:rsidR="00A57BA3" w:rsidRDefault="00C536AF" w:rsidP="00A57BA3">
                  <w:pPr>
                    <w:jc w:val="center"/>
                  </w:pPr>
                  <w:r>
                    <w:t>Sportive seniors et jeunes</w:t>
                  </w:r>
                </w:p>
                <w:p w:rsidR="00C536AF" w:rsidRDefault="00C536AF" w:rsidP="00A57BA3">
                  <w:pPr>
                    <w:jc w:val="center"/>
                  </w:pPr>
                  <w:r>
                    <w:t>Fontaine Frédéric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8" style="position:absolute;margin-left:-50.6pt;margin-top:340.9pt;width:125.25pt;height:48pt;z-index:251670528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>Equipements</w:t>
                  </w:r>
                </w:p>
                <w:p w:rsidR="00A57BA3" w:rsidRDefault="00A57BA3" w:rsidP="00A57BA3">
                  <w:pPr>
                    <w:jc w:val="center"/>
                  </w:pPr>
                  <w:proofErr w:type="spellStart"/>
                  <w:r>
                    <w:t>Cherault</w:t>
                  </w:r>
                  <w:proofErr w:type="spellEnd"/>
                  <w:r>
                    <w:t xml:space="preserve"> Dominique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0" style="position:absolute;margin-left:109.15pt;margin-top:340.9pt;width:125.25pt;height:48pt;z-index:251671552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>Pharmacie</w:t>
                  </w:r>
                </w:p>
                <w:p w:rsidR="00A57BA3" w:rsidRPr="00A57BA3" w:rsidRDefault="00A57BA3" w:rsidP="00A57BA3">
                  <w:pPr>
                    <w:jc w:val="center"/>
                  </w:pPr>
                  <w:proofErr w:type="spellStart"/>
                  <w:r>
                    <w:t>Briere</w:t>
                  </w:r>
                  <w:proofErr w:type="spellEnd"/>
                  <w:r>
                    <w:t xml:space="preserve"> Béatrice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2" style="position:absolute;margin-left:578.65pt;margin-top:340.9pt;width:125.25pt;height:48pt;z-index:251673600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>Site Internet</w:t>
                  </w:r>
                </w:p>
                <w:p w:rsidR="00A57BA3" w:rsidRDefault="00A57BA3" w:rsidP="00A57BA3">
                  <w:pPr>
                    <w:jc w:val="center"/>
                  </w:pPr>
                  <w:r>
                    <w:t>Bazillier Valentin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41" style="position:absolute;margin-left:397.15pt;margin-top:340.9pt;width:125.25pt;height:48pt;z-index:251672576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 xml:space="preserve">Travaux </w:t>
                  </w:r>
                </w:p>
                <w:p w:rsidR="00A57BA3" w:rsidRDefault="00A57BA3" w:rsidP="00A57BA3">
                  <w:pPr>
                    <w:jc w:val="center"/>
                  </w:pPr>
                  <w:r>
                    <w:t xml:space="preserve">Gildas </w:t>
                  </w:r>
                  <w:proofErr w:type="spellStart"/>
                  <w:r>
                    <w:t>Gallienne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6" style="position:absolute;margin-left:83.65pt;margin-top:272.65pt;width:177.75pt;height:45.75pt;z-index:251668480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 xml:space="preserve">Trésorier </w:t>
                  </w:r>
                </w:p>
                <w:p w:rsidR="00A57BA3" w:rsidRDefault="00A57BA3" w:rsidP="00A57BA3">
                  <w:pPr>
                    <w:jc w:val="center"/>
                  </w:pPr>
                  <w:r>
                    <w:t>Logeais Dennis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4" style="position:absolute;margin-left:360.4pt;margin-top:272.65pt;width:177.75pt;height:45.75pt;z-index:251666432">
            <v:textbox>
              <w:txbxContent>
                <w:p w:rsidR="00A57BA3" w:rsidRDefault="00A57BA3" w:rsidP="00A57BA3">
                  <w:pPr>
                    <w:jc w:val="center"/>
                  </w:pPr>
                  <w:r>
                    <w:t>Trésorier adjoint</w:t>
                  </w:r>
                </w:p>
                <w:p w:rsidR="00A57BA3" w:rsidRDefault="00A57BA3" w:rsidP="00A57BA3">
                  <w:pPr>
                    <w:jc w:val="center"/>
                  </w:pPr>
                  <w:r>
                    <w:t>Capponi Bruno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9" style="position:absolute;margin-left:83.65pt;margin-top:203.65pt;width:177.75pt;height:48pt;z-index:251661312">
            <v:textbox>
              <w:txbxContent>
                <w:p w:rsidR="001427FA" w:rsidRDefault="001427FA" w:rsidP="001427FA">
                  <w:pPr>
                    <w:jc w:val="center"/>
                  </w:pPr>
                  <w:r>
                    <w:t xml:space="preserve">Secrétaire adjoint </w:t>
                  </w:r>
                </w:p>
                <w:p w:rsidR="001427FA" w:rsidRDefault="001427FA" w:rsidP="001427FA">
                  <w:pPr>
                    <w:jc w:val="center"/>
                  </w:pPr>
                  <w:proofErr w:type="spellStart"/>
                  <w:r>
                    <w:t>Cherault</w:t>
                  </w:r>
                  <w:proofErr w:type="spellEnd"/>
                  <w:r>
                    <w:t xml:space="preserve"> Dominique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8" style="position:absolute;margin-left:360.4pt;margin-top:203.65pt;width:177.75pt;height:48pt;z-index:251660288">
            <v:textbox>
              <w:txbxContent>
                <w:p w:rsidR="001427FA" w:rsidRDefault="001427FA" w:rsidP="001427FA">
                  <w:pPr>
                    <w:jc w:val="center"/>
                  </w:pPr>
                  <w:r>
                    <w:t>Secrétaire adjointe</w:t>
                  </w:r>
                </w:p>
                <w:p w:rsidR="001427FA" w:rsidRDefault="001427FA" w:rsidP="001427FA">
                  <w:pPr>
                    <w:jc w:val="center"/>
                  </w:pPr>
                  <w:proofErr w:type="spellStart"/>
                  <w:r>
                    <w:t>Boisnard</w:t>
                  </w:r>
                  <w:proofErr w:type="spellEnd"/>
                  <w:r>
                    <w:t xml:space="preserve"> Brigitte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3" style="position:absolute;margin-left:219.4pt;margin-top:140.65pt;width:177.75pt;height:48pt;z-index:251665408">
            <v:textbox>
              <w:txbxContent>
                <w:p w:rsidR="001427FA" w:rsidRDefault="001427FA" w:rsidP="001427FA">
                  <w:pPr>
                    <w:jc w:val="center"/>
                  </w:pPr>
                  <w:r>
                    <w:t xml:space="preserve">Secrétariat </w:t>
                  </w:r>
                </w:p>
                <w:p w:rsidR="001427FA" w:rsidRDefault="001427FA" w:rsidP="001427FA">
                  <w:pPr>
                    <w:jc w:val="center"/>
                  </w:pPr>
                  <w:r>
                    <w:t xml:space="preserve">Aurélie </w:t>
                  </w:r>
                  <w:proofErr w:type="spellStart"/>
                  <w:r>
                    <w:t>Cruard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2" style="position:absolute;margin-left:88.15pt;margin-top:79.9pt;width:177.75pt;height:46.5pt;z-index:251664384">
            <v:textbox>
              <w:txbxContent>
                <w:p w:rsidR="001427FA" w:rsidRDefault="001427FA" w:rsidP="001427FA">
                  <w:pPr>
                    <w:jc w:val="center"/>
                  </w:pPr>
                  <w:r>
                    <w:t>Référent école de foot</w:t>
                  </w:r>
                </w:p>
                <w:p w:rsidR="001427FA" w:rsidRDefault="001427FA" w:rsidP="001427FA">
                  <w:pPr>
                    <w:jc w:val="center"/>
                  </w:pPr>
                  <w:r>
                    <w:t>Bazillier Valentin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1" style="position:absolute;margin-left:360.4pt;margin-top:79.9pt;width:177.75pt;height:46.5pt;z-index:251663360">
            <v:textbox>
              <w:txbxContent>
                <w:p w:rsidR="001427FA" w:rsidRDefault="001427FA" w:rsidP="001427FA">
                  <w:pPr>
                    <w:jc w:val="center"/>
                  </w:pPr>
                  <w:r>
                    <w:t>Référent jeunes</w:t>
                  </w:r>
                </w:p>
                <w:p w:rsidR="001427FA" w:rsidRDefault="001427FA" w:rsidP="001427FA">
                  <w:pPr>
                    <w:jc w:val="center"/>
                  </w:pPr>
                  <w:proofErr w:type="spellStart"/>
                  <w:r>
                    <w:t>Loury</w:t>
                  </w:r>
                  <w:proofErr w:type="spellEnd"/>
                  <w:r>
                    <w:t xml:space="preserve"> Bruno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30" style="position:absolute;margin-left:219.4pt;margin-top:12.4pt;width:177.75pt;height:47.25pt;z-index:251662336">
            <v:textbox>
              <w:txbxContent>
                <w:p w:rsidR="00DC3AA9" w:rsidRDefault="00DC3AA9" w:rsidP="00DC3AA9">
                  <w:pPr>
                    <w:jc w:val="center"/>
                  </w:pPr>
                  <w:r>
                    <w:t xml:space="preserve">Vice Président </w:t>
                  </w:r>
                </w:p>
                <w:p w:rsidR="00DC3AA9" w:rsidRDefault="00DC3AA9" w:rsidP="00DC3AA9">
                  <w:pPr>
                    <w:jc w:val="center"/>
                  </w:pPr>
                  <w:r>
                    <w:t>Garnier Michel</w:t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27" style="position:absolute;margin-left:538.15pt;margin-top:-55.85pt;width:177.75pt;height:60.75pt;z-index:251659264">
            <v:textbox>
              <w:txbxContent>
                <w:p w:rsidR="00DC3AA9" w:rsidRDefault="00DC3AA9" w:rsidP="00DC3AA9">
                  <w:pPr>
                    <w:jc w:val="center"/>
                  </w:pPr>
                  <w:r>
                    <w:t>Vice président délégué</w:t>
                  </w:r>
                </w:p>
                <w:p w:rsidR="00DC3AA9" w:rsidRDefault="00DC3AA9" w:rsidP="00DC3AA9">
                  <w:pPr>
                    <w:jc w:val="center"/>
                  </w:pPr>
                  <w:r>
                    <w:t>Réf :</w:t>
                  </w:r>
                  <w:r w:rsidR="001427FA">
                    <w:t xml:space="preserve"> </w:t>
                  </w:r>
                  <w:r>
                    <w:t xml:space="preserve">féminines       </w:t>
                  </w:r>
                  <w:r w:rsidR="001427FA">
                    <w:t xml:space="preserve">                   </w:t>
                  </w:r>
                  <w:r>
                    <w:t xml:space="preserve"> Antoine  Le </w:t>
                  </w:r>
                  <w:proofErr w:type="spellStart"/>
                  <w:r>
                    <w:t>Bomin</w:t>
                  </w:r>
                  <w:proofErr w:type="spellEnd"/>
                </w:p>
                <w:p w:rsidR="00DC3AA9" w:rsidRDefault="00DC3AA9" w:rsidP="00DC3AA9"/>
              </w:txbxContent>
            </v:textbox>
          </v:rect>
        </w:pict>
      </w:r>
      <w:r>
        <w:rPr>
          <w:noProof/>
          <w:lang w:eastAsia="fr-FR"/>
        </w:rPr>
        <w:pict>
          <v:rect id="_x0000_s1026" style="position:absolute;margin-left:219.4pt;margin-top:-55.85pt;width:177.75pt;height:48.75pt;z-index:251658240">
            <v:textbox>
              <w:txbxContent>
                <w:p w:rsidR="00DC3AA9" w:rsidRDefault="00DC3AA9" w:rsidP="00DC3AA9">
                  <w:pPr>
                    <w:jc w:val="center"/>
                  </w:pPr>
                  <w:r>
                    <w:t xml:space="preserve">Président </w:t>
                  </w:r>
                </w:p>
                <w:p w:rsidR="00DC3AA9" w:rsidRDefault="00DC3AA9" w:rsidP="00DC3AA9">
                  <w:pPr>
                    <w:jc w:val="center"/>
                  </w:pPr>
                  <w:r>
                    <w:t>Gérard Lecocq</w:t>
                  </w:r>
                </w:p>
              </w:txbxContent>
            </v:textbox>
          </v:rect>
        </w:pict>
      </w:r>
    </w:p>
    <w:sectPr w:rsidR="007F01F4" w:rsidSect="00DC3A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3AA9"/>
    <w:rsid w:val="001427FA"/>
    <w:rsid w:val="007F01F4"/>
    <w:rsid w:val="00A57BA3"/>
    <w:rsid w:val="00C536AF"/>
    <w:rsid w:val="00DC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8"/>
        <o:r id="V:Rule4" type="connector" idref="#_x0000_s1049"/>
        <o:r id="V:Rule6" type="connector" idref="#_x0000_s1050"/>
        <o:r id="V:Rule8" type="connector" idref="#_x0000_s1051"/>
        <o:r id="V:Rule10" type="connector" idref="#_x0000_s1052"/>
        <o:r id="V:Rule12" type="connector" idref="#_x0000_s1053"/>
        <o:r id="V:Rule14" type="connector" idref="#_x0000_s1054"/>
        <o:r id="V:Rule16" type="connector" idref="#_x0000_s1055"/>
        <o:r id="V:Rule18" type="connector" idref="#_x0000_s1056"/>
        <o:r id="V:Rule20" type="connector" idref="#_x0000_s1057"/>
        <o:r id="V:Rule24" type="connector" idref="#_x0000_s1059"/>
        <o:r id="V:Rule26" type="connector" idref="#_x0000_s1060"/>
        <o:r id="V:Rule28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B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1</cp:revision>
  <dcterms:created xsi:type="dcterms:W3CDTF">2013-08-27T08:14:00Z</dcterms:created>
  <dcterms:modified xsi:type="dcterms:W3CDTF">2013-08-27T08:52:00Z</dcterms:modified>
</cp:coreProperties>
</file>